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Borders>
          <w:top w:color="000000" w:val="single"/>
          <w:left w:color="000000" w:val="single"/>
          <w:bottom w:color="000000" w:val="single"/>
          <w:right w:color="000000" w:val="single"/>
        </w:tblBorders>
        <w:tblLayout w:type="fixed"/>
      </w:tblPr>
      <w:tblGrid>
        <w:gridCol w:w="4187"/>
        <w:gridCol w:w="1375"/>
        <w:gridCol w:w="4218"/>
      </w:tblGrid>
      <w:tr>
        <w:tc>
          <w:tcPr>
            <w:tcW w:type="dxa" w:w="418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1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b w:val="1"/>
                <w:color w:val="000000"/>
                <w:sz w:val="28"/>
              </w:rPr>
              <w:t>МБОУ «Державинская основная общеобразовательная школа» Лаишевского муниципального района Республики Татарстан</w:t>
            </w:r>
          </w:p>
          <w:p w14:paraId="02000000">
            <w:pPr>
              <w:spacing w:after="0" w:before="0"/>
              <w:ind w:firstLine="0" w:left="0" w:right="0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b w:val="1"/>
                <w:color w:val="000000"/>
                <w:sz w:val="25"/>
              </w:rPr>
              <w:t> </w:t>
            </w:r>
          </w:p>
          <w:p w14:paraId="03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Заббарова ул., д.39а, Лаишевский муниципальный район, с.Державино, 422620</w:t>
            </w:r>
          </w:p>
          <w:p w14:paraId="04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Тел:</w:t>
            </w:r>
            <w:r>
              <w:rPr>
                <w:rFonts w:ascii="Times New Roman&quot;" w:hAnsi="Times New Roman&quot;"/>
                <w:color w:val="000000"/>
                <w:sz w:val="22"/>
              </w:rPr>
              <w:t> </w:t>
            </w:r>
            <w:r>
              <w:rPr>
                <w:rFonts w:ascii="Times New Roman&quot;" w:hAnsi="Times New Roman&quot;"/>
                <w:color w:val="000000"/>
                <w:sz w:val="22"/>
              </w:rPr>
              <w:t xml:space="preserve"> 8 (84378)3-45-55</w:t>
            </w:r>
          </w:p>
          <w:p w14:paraId="05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Факс:</w:t>
            </w:r>
            <w:r>
              <w:rPr>
                <w:rFonts w:ascii="Times New Roman&quot;" w:hAnsi="Times New Roman&quot;"/>
                <w:color w:val="000000"/>
                <w:sz w:val="22"/>
              </w:rPr>
              <w:t> </w:t>
            </w:r>
            <w:r>
              <w:rPr>
                <w:rFonts w:ascii="Times New Roman&quot;" w:hAnsi="Times New Roman&quot;"/>
                <w:color w:val="000000"/>
                <w:sz w:val="22"/>
              </w:rPr>
              <w:t xml:space="preserve"> 8 (84378) 3-45-55</w:t>
            </w:r>
          </w:p>
          <w:p w14:paraId="06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4"/>
              </w:rPr>
              <w:t>e-mail: dergavinosch@yandex.ru</w:t>
            </w:r>
          </w:p>
        </w:tc>
        <w:tc>
          <w:tcPr>
            <w:tcW w:type="dxa" w:w="13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7000000">
            <w:pPr>
              <w:spacing w:after="0" w:before="0"/>
              <w:ind w:firstLine="0" w:left="0" w:right="0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4"/>
              </w:rPr>
              <w:drawing>
                <wp:inline>
                  <wp:extent cx="838200" cy="102870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838200" cy="1028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8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4"/>
              </w:rPr>
              <w:t> </w:t>
            </w:r>
          </w:p>
        </w:tc>
        <w:tc>
          <w:tcPr>
            <w:tcW w:type="dxa" w:w="421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9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b w:val="1"/>
                <w:color w:val="000000"/>
                <w:sz w:val="28"/>
              </w:rPr>
              <w:t>Татарстан РеспубликасыЛаешмуниципаль районы МБГББУ “Державино төпбелем мәктәбе”</w:t>
            </w:r>
            <w:r>
              <w:rPr>
                <w:rFonts w:ascii="Times New Roman&quot;" w:hAnsi="Times New Roman&quot;"/>
                <w:b w:val="1"/>
                <w:color w:val="000000"/>
                <w:sz w:val="28"/>
              </w:rPr>
              <w:t> </w:t>
            </w:r>
            <w:r>
              <w:rPr>
                <w:rFonts w:ascii="Times New Roman&quot;" w:hAnsi="Times New Roman&quot;"/>
                <w:b w:val="1"/>
                <w:color w:val="000000"/>
                <w:sz w:val="28"/>
              </w:rPr>
              <w:t xml:space="preserve"> </w:t>
            </w:r>
          </w:p>
          <w:p w14:paraId="0A000000">
            <w:pPr>
              <w:spacing w:after="0" w:before="0"/>
              <w:ind w:firstLine="0" w:left="0" w:right="0"/>
              <w:jc w:val="right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4"/>
              </w:rPr>
              <w:t> </w:t>
            </w:r>
          </w:p>
          <w:p w14:paraId="0B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 </w:t>
            </w:r>
          </w:p>
          <w:p w14:paraId="0C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Җаббаров ур., 39а нчыйорт, Лаеш районы, Державиноавылы, 422620</w:t>
            </w:r>
          </w:p>
          <w:p w14:paraId="0D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Тел:</w:t>
            </w:r>
            <w:r>
              <w:rPr>
                <w:rFonts w:ascii="Times New Roman&quot;" w:hAnsi="Times New Roman&quot;"/>
                <w:color w:val="000000"/>
                <w:sz w:val="22"/>
              </w:rPr>
              <w:t> </w:t>
            </w:r>
            <w:r>
              <w:rPr>
                <w:rFonts w:ascii="Times New Roman&quot;" w:hAnsi="Times New Roman&quot;"/>
                <w:color w:val="000000"/>
                <w:sz w:val="22"/>
              </w:rPr>
              <w:t xml:space="preserve"> 8 (84378) 3-45-55</w:t>
            </w:r>
          </w:p>
          <w:p w14:paraId="0E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2"/>
              </w:rPr>
              <w:t>Факс:</w:t>
            </w:r>
            <w:r>
              <w:rPr>
                <w:rFonts w:ascii="Times New Roman&quot;" w:hAnsi="Times New Roman&quot;"/>
                <w:color w:val="000000"/>
                <w:sz w:val="22"/>
              </w:rPr>
              <w:t> </w:t>
            </w:r>
            <w:r>
              <w:rPr>
                <w:rFonts w:ascii="Times New Roman&quot;" w:hAnsi="Times New Roman&quot;"/>
                <w:color w:val="000000"/>
                <w:sz w:val="22"/>
              </w:rPr>
              <w:t xml:space="preserve"> 8 (84378) 3-45-55</w:t>
            </w:r>
          </w:p>
          <w:p w14:paraId="0F00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color w:val="000000"/>
                <w:sz w:val="22"/>
              </w:rPr>
            </w:pPr>
            <w:r>
              <w:rPr>
                <w:rFonts w:ascii="Times New Roman&quot;" w:hAnsi="Times New Roman&quot;"/>
                <w:color w:val="000000"/>
                <w:sz w:val="24"/>
              </w:rPr>
              <w:t>e-mail:</w:t>
            </w:r>
            <w:r>
              <w:rPr>
                <w:rFonts w:ascii="Times New Roman&quot;" w:hAnsi="Times New Roman&quot;"/>
                <w:color w:val="000000"/>
                <w:sz w:val="24"/>
              </w:rPr>
              <w:t> </w:t>
            </w:r>
            <w:r>
              <w:rPr>
                <w:rFonts w:ascii="Times New Roman&quot;" w:hAnsi="Times New Roman&quot;"/>
                <w:color w:val="000000"/>
                <w:sz w:val="24"/>
              </w:rPr>
              <w:t xml:space="preserve"> dergavinosch@yandex.ru</w:t>
            </w:r>
          </w:p>
        </w:tc>
      </w:tr>
    </w:tbl>
    <w:p w14:paraId="10000000">
      <w:pPr>
        <w:spacing w:after="177" w:before="354" w:line="332" w:lineRule="atLeast"/>
        <w:ind/>
        <w:jc w:val="center"/>
        <w:outlineLvl w:val="2"/>
        <w:rPr>
          <w:rFonts w:ascii="Times New Roman" w:hAnsi="Times New Roman"/>
          <w:b w:val="1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Календарно-тематический план дополнительного образования</w:t>
      </w:r>
    </w:p>
    <w:p w14:paraId="11000000">
      <w:pPr>
        <w:spacing w:after="177" w:before="177" w:line="240" w:lineRule="auto"/>
        <w:ind/>
        <w:jc w:val="center"/>
        <w:rPr>
          <w:rFonts w:ascii="Times New Roman" w:hAnsi="Times New Roman"/>
          <w:color w:val="0F1115"/>
          <w:sz w:val="24"/>
        </w:rPr>
      </w:pPr>
      <w:r>
        <w:rPr>
          <w:rFonts w:ascii="Times New Roman" w:hAnsi="Times New Roman"/>
          <w:b w:val="1"/>
          <w:color w:val="0F1115"/>
          <w:sz w:val="24"/>
        </w:rPr>
        <w:t>«Театральный кружок “</w:t>
      </w:r>
      <w:r>
        <w:rPr>
          <w:rFonts w:ascii="Times New Roman" w:hAnsi="Times New Roman"/>
          <w:b w:val="1"/>
          <w:color w:val="0F1115"/>
          <w:sz w:val="24"/>
        </w:rPr>
        <w:t>Яшь</w:t>
      </w:r>
      <w:r>
        <w:rPr>
          <w:rFonts w:ascii="Times New Roman" w:hAnsi="Times New Roman"/>
          <w:b w:val="1"/>
          <w:color w:val="0F1115"/>
          <w:sz w:val="24"/>
        </w:rPr>
        <w:t xml:space="preserve"> </w:t>
      </w:r>
      <w:r>
        <w:rPr>
          <w:rFonts w:ascii="Times New Roman" w:hAnsi="Times New Roman"/>
          <w:b w:val="1"/>
          <w:color w:val="0F1115"/>
          <w:sz w:val="24"/>
        </w:rPr>
        <w:t>яреклер</w:t>
      </w:r>
      <w:r>
        <w:rPr>
          <w:rFonts w:ascii="Times New Roman" w:hAnsi="Times New Roman"/>
          <w:b w:val="1"/>
          <w:color w:val="0F1115"/>
          <w:sz w:val="24"/>
        </w:rPr>
        <w:t>”»</w:t>
      </w:r>
      <w:r>
        <w:rPr>
          <w:rFonts w:ascii="Times New Roman" w:hAnsi="Times New Roman"/>
          <w:color w:val="0F1115"/>
          <w:sz w:val="24"/>
        </w:rPr>
        <w:br/>
      </w:r>
      <w:r>
        <w:rPr>
          <w:rFonts w:ascii="Times New Roman" w:hAnsi="Times New Roman"/>
          <w:b w:val="1"/>
          <w:color w:val="0F1115"/>
          <w:sz w:val="24"/>
        </w:rPr>
        <w:t>(76 часов)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16"/>
        <w:gridCol w:w="3559"/>
        <w:gridCol w:w="4075"/>
        <w:gridCol w:w="1304"/>
      </w:tblGrid>
      <w:tr>
        <w:trPr>
          <w:tblHeader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1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1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1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содержание занятия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1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1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1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1: </w:t>
            </w:r>
            <w:r>
              <w:rPr>
                <w:rFonts w:ascii="Times New Roman" w:hAnsi="Times New Roman"/>
                <w:b w:val="1"/>
                <w:sz w:val="24"/>
              </w:rPr>
              <w:t>ВВОДНЫЙ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(14 часов)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1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Знакомство с театром. Основы актерского мастерства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1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1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1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занятие. Знакомство.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1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и задачи кружка. Правила техники безопасности. Игры на знакомство и сплочение коллектива («Снежный ком», «Интервью»).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1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1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1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театр? Виды театров.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2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театральном искусстве. Просмотр и обсуждение отрывков из разных спектаклей. Знакомство с театральными профессиями.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2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2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2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Азбука театра: сцена, зрительный зал, реквизит.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2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актовый зал (сцену). Изучение устройства сцены, кулис, занавеса. Понятие о реквизите и бутафории.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2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2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2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Освобождение от зажимов. Упражнения на доверие.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2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Психогимнастика</w:t>
            </w:r>
            <w:r>
              <w:rPr>
                <w:rFonts w:ascii="Times New Roman" w:hAnsi="Times New Roman"/>
                <w:sz w:val="24"/>
              </w:rPr>
              <w:t>: упражнения на снятие мышечных и психологических зажимов («Марионетки», «Ковер-самолет», «Слепой и поводырь»).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2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2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2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Внимание и наблюдательность на сцене.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2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развитие внимания («Зеркало», «Испорченный телефон», «Фотограф»). Наблюдение за людьми, их жестами, походкой.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2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2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2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Воображение и фантазия.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3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творческого воображения. Упражнения: «Превращение предмета», «Ожившая картина», «История по кругу».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3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3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3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Действие – основа сцены. «Если бы…»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3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Понятие «предлагаемые обстоятельства». Упражнения на оправдание простых физических </w:t>
            </w:r>
            <w:r>
              <w:rPr>
                <w:rFonts w:ascii="Times New Roman" w:hAnsi="Times New Roman"/>
                <w:sz w:val="24"/>
              </w:rPr>
              <w:t>действий (если бы было жарко, холодно, вы пилите дрова и т.д.).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3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3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3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память физических действий (ПФД).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3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Разбор и отработка простейших этюдов: «Чистка картошки», «Сборы в поход», «Написание письма».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3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3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3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партнером.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3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взаимодействие: «Зеркало» (усложненное), «Сиамские близнецы», диалог без слов.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3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3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3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сценической речи. Дыхание.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4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диафрагмальным дыханием. Упражнения: «Свеча», «Насос», скороговорки на одном выдохе.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4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4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4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Дикция и артикуляция.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4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Артикуляционная гимнастика. Работа над четкостью произношения гласных и согласных. Простые скороговорки.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4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4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4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и ритм в речи.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4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на изменение темпа речи: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медленного до скороговорки. Чтение текстов с разным эмоциональным настроем.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4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4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4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 сценическое движение. Пластика.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4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упражнения на развитие гибкости и координации. Работа с воображаемыми предметами разного веса и объема.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4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4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4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 по модулю 1.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5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и обсуждение подготовленных этюдов на ПФД. Обратная связь от педагога и участников.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5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5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5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2: </w:t>
            </w:r>
            <w:r>
              <w:rPr>
                <w:rFonts w:ascii="Times New Roman" w:hAnsi="Times New Roman"/>
                <w:b w:val="1"/>
                <w:sz w:val="24"/>
              </w:rPr>
              <w:t>ОСНОВНОЙ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(30 часов)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5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над ролью. Создание образа.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5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5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5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Эмоции на сцене. Азбука чувств.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5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 внешнее проявление основных эмоций (радость, гнев, грусть, удивление, страх, отвращение). Этюды на заданную эмоцию.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5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5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5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литературным текстом. Анализ.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5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материала для работы. Чтение и анализ небольших рассказов, басен, стихотворений. Обсуждение характеров героев.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5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5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5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Характерность. Жест, походка, мимика.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6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образа через внешние характеристики. Упражнения на изображение людей разного возраста, </w:t>
            </w:r>
            <w:r>
              <w:rPr>
                <w:rFonts w:ascii="Times New Roman" w:hAnsi="Times New Roman"/>
                <w:sz w:val="24"/>
              </w:rPr>
              <w:t>профессий, темпераментов.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6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6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6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основе басен.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6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басни. Распределение ролей. Работа над характером персонажей-животных. Создание этюдов по басням.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6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6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6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основе рассказов.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6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коротких рассказов. Акцент на реалистичность поведения и взаимодействие между персонажами.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6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6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6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литературным словом. Логика речи.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6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логического ударения, паузы. Разметка текста. Выразительное чтение прозаических отрывков.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6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6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6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Голос как инструмент актера.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7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силой, высотой и тембром голоса. Упражнения: «</w:t>
            </w:r>
            <w:r>
              <w:rPr>
                <w:rFonts w:ascii="Times New Roman" w:hAnsi="Times New Roman"/>
                <w:sz w:val="24"/>
              </w:rPr>
              <w:t>кричалки</w:t>
            </w:r>
            <w:r>
              <w:rPr>
                <w:rFonts w:ascii="Times New Roman" w:hAnsi="Times New Roman"/>
                <w:sz w:val="24"/>
              </w:rPr>
              <w:t>», «</w:t>
            </w:r>
            <w:r>
              <w:rPr>
                <w:rFonts w:ascii="Times New Roman" w:hAnsi="Times New Roman"/>
                <w:sz w:val="24"/>
              </w:rPr>
              <w:t>шепталки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>
              <w:rPr>
                <w:rFonts w:ascii="Times New Roman" w:hAnsi="Times New Roman"/>
                <w:sz w:val="24"/>
              </w:rPr>
              <w:t>озвучка</w:t>
            </w:r>
            <w:r>
              <w:rPr>
                <w:rFonts w:ascii="Times New Roman" w:hAnsi="Times New Roman"/>
                <w:sz w:val="24"/>
              </w:rPr>
              <w:t xml:space="preserve"> разных персонажей.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7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7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7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монолога.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7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небольшим монологом от </w:t>
            </w:r>
            <w:r>
              <w:rPr>
                <w:rFonts w:ascii="Times New Roman" w:hAnsi="Times New Roman"/>
                <w:sz w:val="24"/>
              </w:rPr>
              <w:t>лица</w:t>
            </w:r>
            <w:r>
              <w:rPr>
                <w:rFonts w:ascii="Times New Roman" w:hAnsi="Times New Roman"/>
                <w:sz w:val="24"/>
              </w:rPr>
              <w:t xml:space="preserve"> выбранного персонажа. Передача внутреннего состояния героя.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7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7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7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Импровизация на заданную тему.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7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  <w:t>quick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wit</w:t>
            </w:r>
            <w:r>
              <w:rPr>
                <w:rFonts w:ascii="Times New Roman" w:hAnsi="Times New Roman"/>
                <w:sz w:val="24"/>
              </w:rPr>
              <w:t xml:space="preserve"> и спонтанности. Упражнения: «Телепередача», «Случай в автобусе», диалоги с неожиданным началом.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7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7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7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Грим и сценический образ.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7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занятие: виды грима, его роль в создании образа. Практика: нанесение простого возрастного или характерного грима.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7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7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7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костюмом и реквизитом.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8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костюм и предмет помогают актеру в создании роли. Отработка этюдов с использованием реквизита.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8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8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8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оформление спектакля.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8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музыки и шумов в создании атмосферы. Подбор музыкального сопровождения для своих этюдов.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8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8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8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Сценография. Пространство сцены.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8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мизансцены. Работа в разных точках сцены. Упражнения на построение мизансцен по картинам или литературным описаниям.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8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8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8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Репетиция итоговых этюдов.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8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Отработка подготовленных этюдов (басни, рассказы) с учетом всех изученных элементов: речь, движение, </w:t>
            </w:r>
            <w:r>
              <w:rPr>
                <w:rFonts w:ascii="Times New Roman" w:hAnsi="Times New Roman"/>
                <w:sz w:val="24"/>
              </w:rPr>
              <w:t>взаимодействие.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8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8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8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итоговых этюдов.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9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показ этюдов для приглашенных зрителей (других кружков, родителей).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9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9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9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показа. Выбор пьесы для спектакля.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9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успехов и ошибок. Совместное чтение и выбор пьесы для итогового спектакля. Распределение ролей.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9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9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9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3: РЕПЕТИЦИОННО-ПОСТАНОВОЧНЫЙ (28 часов)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9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над дипломным спектаклем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9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9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9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Читка пьесы по ролям.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9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Первое знакомство с пьесой и своей ролью. Обсуждение идеи, конфликта, сквозного действия.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9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9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9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Застольный период. Анализ роли.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A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Углубленный разбор пьесы. Работа над биографией своего персонажа, его целями и желаниями.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A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A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A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Этюды на события пьесы.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A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Импровизационные этюды на события, предшествующие пьесе или происходящие за сценой, для лучшего понимания отношений между персонажами.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A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A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A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Блокировка мизансцен.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A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Режиссерская расстановка основных мизансцен спектакля. Отработка перемещений по сцене.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A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A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A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 по сценам и актам.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A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Детальная проработка каждой сцены: взаимодействие, эмоции, логика поведения, точность мизансцен.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A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A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A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речевой характеристикой роли.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B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и групповая работа над дикцией, интонациями, тембром голоса, соответствующим персонажу.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B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B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B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пластической характеристикой роли.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B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«физического портрета» героя: походка, жесты, осанка, характерные движения.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B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B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B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Прогонные репетиции.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B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Репетиции всего спектакля от начала до конца без остановок. Работа над ритмом и целостностью постановки.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B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B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B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Генеральная репетиция с гримом и костюмами.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B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Полная репетиция в костюмах, с использованием всего реквизита и грима. Привыкание к сценическому образу.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B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BE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BF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Генеральная репетиция со светом и звуком.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C0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Сводная репетиция с участием всех технических средств (свет, музыка, шумы).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C1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C2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C3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4: </w:t>
            </w:r>
            <w:r>
              <w:rPr>
                <w:rFonts w:ascii="Times New Roman" w:hAnsi="Times New Roman"/>
                <w:b w:val="1"/>
                <w:sz w:val="24"/>
              </w:rPr>
              <w:t>ЗАКЛЮЧИТЕЛЬНЫЙ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(4 часа)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C4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Премьера и подведение итогов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C5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C6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C7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Премьерный показ спектакля.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C8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Публичное выступление перед зрительской аудиторией.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C9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77"/>
            </w:tcMar>
            <w:vAlign w:val="center"/>
          </w:tcPr>
          <w:p w14:paraId="CA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3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177"/>
            </w:tcMar>
            <w:vAlign w:val="center"/>
          </w:tcPr>
          <w:p w14:paraId="CB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занятие. Анализ проделанной работы.</w:t>
            </w:r>
          </w:p>
        </w:tc>
        <w:tc>
          <w:tcPr>
            <w:tcW w:type="dxa" w:w="4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0"/>
              <w:bottom w:type="dxa" w:w="111"/>
              <w:right w:type="dxa" w:w="15"/>
            </w:tcMar>
            <w:vAlign w:val="center"/>
          </w:tcPr>
          <w:p w14:paraId="CC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премьеры, успехов и трудностей. Коллективный разбор работы за год. Планы на будущее. Вручение свидетельств об окончании курса.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11"/>
              <w:left w:type="dxa" w:w="177"/>
              <w:bottom w:type="dxa" w:w="111"/>
              <w:right w:type="dxa" w:w="0"/>
            </w:tcMar>
            <w:vAlign w:val="center"/>
          </w:tcPr>
          <w:p w14:paraId="CD000000">
            <w:pPr>
              <w:spacing w:after="0" w:line="277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CE00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link w:val="Style_7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7_ch" w:type="character">
    <w:name w:val="heading 3"/>
    <w:basedOn w:val="Style_2_ch"/>
    <w:link w:val="Style_7"/>
    <w:rPr>
      <w:rFonts w:ascii="Times New Roman" w:hAnsi="Times New Roman"/>
      <w:b w:val="1"/>
      <w:sz w:val="27"/>
    </w:rPr>
  </w:style>
  <w:style w:styleId="Style_8" w:type="paragraph">
    <w:name w:val="ds-markdown-paragraph"/>
    <w:basedOn w:val="Style_2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ds-markdown-paragraph"/>
    <w:basedOn w:val="Style_2_ch"/>
    <w:link w:val="Style_8"/>
    <w:rPr>
      <w:rFonts w:ascii="Times New Roman" w:hAnsi="Times New Roman"/>
      <w:sz w:val="24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Strong"/>
    <w:basedOn w:val="Style_12"/>
    <w:link w:val="Style_18_ch"/>
    <w:rPr>
      <w:b w:val="1"/>
    </w:rPr>
  </w:style>
  <w:style w:styleId="Style_18_ch" w:type="character">
    <w:name w:val="Strong"/>
    <w:basedOn w:val="Style_12_ch"/>
    <w:link w:val="Style_18"/>
    <w:rPr>
      <w:b w:val="1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2025-11-16T08:38:59Z</dcterms:modified>
</cp:coreProperties>
</file>